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5461E">
      <w:pPr>
        <w:shd w:val="clear" w:color="auto" w:fill="FFFFFF"/>
        <w:ind w:left="1858"/>
      </w:pPr>
      <w:r>
        <w:rPr>
          <w:rFonts w:eastAsia="Times New Roman"/>
          <w:b/>
          <w:bCs/>
          <w:spacing w:val="-3"/>
          <w:sz w:val="24"/>
          <w:szCs w:val="24"/>
        </w:rPr>
        <w:t>Совет сельского поселения «Харагунское»</w:t>
      </w:r>
    </w:p>
    <w:p w:rsidR="00000000" w:rsidRDefault="00C5461E">
      <w:pPr>
        <w:shd w:val="clear" w:color="auto" w:fill="FFFFFF"/>
        <w:spacing w:before="542" w:after="533"/>
        <w:ind w:left="3355"/>
      </w:pPr>
      <w:r>
        <w:rPr>
          <w:rFonts w:eastAsia="Times New Roman"/>
          <w:b/>
          <w:bCs/>
          <w:spacing w:val="-5"/>
          <w:sz w:val="24"/>
          <w:szCs w:val="24"/>
        </w:rPr>
        <w:t>РЕШЕНИЕ</w:t>
      </w:r>
    </w:p>
    <w:p w:rsidR="00000000" w:rsidRDefault="00C5461E">
      <w:pPr>
        <w:shd w:val="clear" w:color="auto" w:fill="FFFFFF"/>
        <w:spacing w:before="542" w:after="533"/>
        <w:ind w:left="3355"/>
        <w:sectPr w:rsidR="00000000">
          <w:type w:val="continuous"/>
          <w:pgSz w:w="11909" w:h="16834"/>
          <w:pgMar w:top="1440" w:right="451" w:bottom="720" w:left="2012" w:header="720" w:footer="720" w:gutter="0"/>
          <w:cols w:space="60"/>
          <w:noEndnote/>
        </w:sectPr>
      </w:pPr>
    </w:p>
    <w:p w:rsidR="00C5461E" w:rsidRDefault="00C5461E" w:rsidP="00C5461E">
      <w:pPr>
        <w:shd w:val="clear" w:color="auto" w:fill="FFFFFF"/>
        <w:spacing w:before="5"/>
        <w:rPr>
          <w:rFonts w:eastAsia="Times New Roman"/>
          <w:sz w:val="24"/>
          <w:szCs w:val="24"/>
        </w:rPr>
      </w:pPr>
      <w:r>
        <w:rPr>
          <w:sz w:val="24"/>
          <w:szCs w:val="24"/>
        </w:rPr>
        <w:lastRenderedPageBreak/>
        <w:t xml:space="preserve">27 </w:t>
      </w:r>
      <w:r>
        <w:rPr>
          <w:rFonts w:eastAsia="Times New Roman"/>
          <w:sz w:val="24"/>
          <w:szCs w:val="24"/>
        </w:rPr>
        <w:t>ноября 2009год</w:t>
      </w:r>
    </w:p>
    <w:p w:rsidR="00000000" w:rsidRDefault="00C5461E" w:rsidP="00C5461E">
      <w:pPr>
        <w:shd w:val="clear" w:color="auto" w:fill="FFFFFF"/>
        <w:ind w:left="851" w:hanging="782"/>
        <w:sectPr w:rsidR="00000000" w:rsidSect="00C5461E">
          <w:type w:val="continuous"/>
          <w:pgSz w:w="11909" w:h="16834"/>
          <w:pgMar w:top="1440" w:right="852" w:bottom="720" w:left="2142" w:header="720" w:footer="720" w:gutter="0"/>
          <w:cols w:num="2" w:space="720" w:equalWidth="0">
            <w:col w:w="2044" w:space="4319"/>
            <w:col w:w="2552"/>
          </w:cols>
          <w:noEndnote/>
        </w:sectPr>
      </w:pPr>
      <w:r>
        <w:rPr>
          <w:rFonts w:eastAsia="Times New Roman"/>
          <w:sz w:val="24"/>
          <w:szCs w:val="24"/>
        </w:rPr>
        <w:t xml:space="preserve">                                        </w:t>
      </w:r>
      <w:r>
        <w:rPr>
          <w:rFonts w:eastAsia="Times New Roman"/>
          <w:sz w:val="24"/>
          <w:szCs w:val="24"/>
        </w:rPr>
        <w:lastRenderedPageBreak/>
        <w:t>№      21</w:t>
      </w:r>
    </w:p>
    <w:p w:rsidR="00000000" w:rsidRDefault="00C5461E" w:rsidP="00C5461E">
      <w:pPr>
        <w:shd w:val="clear" w:color="auto" w:fill="FFFFFF"/>
        <w:spacing w:before="1094"/>
      </w:pPr>
      <w:r>
        <w:rPr>
          <w:rFonts w:eastAsia="Times New Roman"/>
          <w:b/>
          <w:bCs/>
          <w:spacing w:val="-3"/>
          <w:sz w:val="24"/>
          <w:szCs w:val="24"/>
        </w:rPr>
        <w:lastRenderedPageBreak/>
        <w:t xml:space="preserve">               </w:t>
      </w:r>
      <w:r>
        <w:rPr>
          <w:rFonts w:eastAsia="Times New Roman"/>
          <w:b/>
          <w:bCs/>
          <w:spacing w:val="-3"/>
          <w:sz w:val="24"/>
          <w:szCs w:val="24"/>
        </w:rPr>
        <w:t>Об изменении ставок налога на имущество физических лиц</w:t>
      </w:r>
    </w:p>
    <w:p w:rsidR="00000000" w:rsidRDefault="00C5461E">
      <w:pPr>
        <w:shd w:val="clear" w:color="auto" w:fill="FFFFFF"/>
        <w:spacing w:before="816" w:line="274" w:lineRule="exact"/>
        <w:ind w:left="120" w:firstLine="653"/>
      </w:pPr>
      <w:r>
        <w:rPr>
          <w:rFonts w:eastAsia="Times New Roman"/>
          <w:spacing w:val="-1"/>
          <w:sz w:val="24"/>
          <w:szCs w:val="24"/>
        </w:rPr>
        <w:t>Руководствуясь ст. 12 Налогового Кодекса Российской Федерации ст. 3</w:t>
      </w:r>
      <w:r>
        <w:rPr>
          <w:rFonts w:eastAsia="Times New Roman"/>
          <w:spacing w:val="-1"/>
          <w:sz w:val="24"/>
          <w:szCs w:val="24"/>
        </w:rPr>
        <w:t xml:space="preserve"> Закон</w:t>
      </w:r>
      <w:r>
        <w:rPr>
          <w:rFonts w:eastAsia="Times New Roman"/>
          <w:spacing w:val="-1"/>
          <w:sz w:val="24"/>
          <w:szCs w:val="24"/>
        </w:rPr>
        <w:t xml:space="preserve">а </w:t>
      </w:r>
      <w:r>
        <w:rPr>
          <w:rFonts w:eastAsia="Times New Roman"/>
          <w:spacing w:val="-2"/>
          <w:sz w:val="24"/>
          <w:szCs w:val="24"/>
        </w:rPr>
        <w:t xml:space="preserve">Российской Федерации от 09.12.1991 № 2003-1 «О налогах на имущество физических </w:t>
      </w:r>
      <w:r>
        <w:rPr>
          <w:rFonts w:eastAsia="Times New Roman"/>
          <w:sz w:val="24"/>
          <w:szCs w:val="24"/>
        </w:rPr>
        <w:t>лиц»</w:t>
      </w:r>
    </w:p>
    <w:p w:rsidR="00000000" w:rsidRDefault="00C5461E">
      <w:pPr>
        <w:shd w:val="clear" w:color="auto" w:fill="FFFFFF"/>
        <w:spacing w:line="274" w:lineRule="exact"/>
        <w:ind w:left="120" w:firstLine="614"/>
      </w:pPr>
      <w:r>
        <w:rPr>
          <w:spacing w:val="-1"/>
          <w:sz w:val="24"/>
          <w:szCs w:val="24"/>
        </w:rPr>
        <w:t xml:space="preserve">1. </w:t>
      </w:r>
      <w:r>
        <w:rPr>
          <w:rFonts w:eastAsia="Times New Roman"/>
          <w:spacing w:val="-1"/>
          <w:sz w:val="24"/>
          <w:szCs w:val="24"/>
        </w:rPr>
        <w:t>Внести в решение № 17 от 26.08.2005года изменения, установить на территории сельского поселения «Харагунское» ставки налога на имущество для физических лиц с разгранич</w:t>
      </w:r>
      <w:r>
        <w:rPr>
          <w:rFonts w:eastAsia="Times New Roman"/>
          <w:spacing w:val="-1"/>
          <w:sz w:val="24"/>
          <w:szCs w:val="24"/>
        </w:rPr>
        <w:t>ением на жилые и нежилые помещения в следующих размерах:</w:t>
      </w:r>
    </w:p>
    <w:p w:rsidR="00000000" w:rsidRDefault="00C5461E">
      <w:pPr>
        <w:spacing w:after="26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701"/>
        <w:gridCol w:w="2597"/>
        <w:gridCol w:w="3149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C5461E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Стоимость имущества</w:t>
            </w:r>
          </w:p>
        </w:tc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C5461E">
            <w:pPr>
              <w:shd w:val="clear" w:color="auto" w:fill="FFFFFF"/>
              <w:spacing w:line="278" w:lineRule="exact"/>
              <w:ind w:right="451"/>
            </w:pPr>
            <w:r>
              <w:rPr>
                <w:rFonts w:eastAsia="Times New Roman"/>
                <w:sz w:val="24"/>
                <w:szCs w:val="24"/>
              </w:rPr>
              <w:t xml:space="preserve">Ставка налога для </w:t>
            </w:r>
            <w:r>
              <w:rPr>
                <w:rFonts w:eastAsia="Times New Roman"/>
                <w:spacing w:val="-4"/>
                <w:sz w:val="24"/>
                <w:szCs w:val="24"/>
              </w:rPr>
              <w:t>жилых помещений</w:t>
            </w: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C5461E">
            <w:pPr>
              <w:shd w:val="clear" w:color="auto" w:fill="FFFFFF"/>
              <w:spacing w:line="278" w:lineRule="exact"/>
              <w:ind w:right="96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Ставка налога для нежилых </w:t>
            </w:r>
            <w:r>
              <w:rPr>
                <w:rFonts w:eastAsia="Times New Roman"/>
                <w:sz w:val="24"/>
                <w:szCs w:val="24"/>
              </w:rPr>
              <w:t>помещений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C5461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до 300 тыс. рублей</w:t>
            </w:r>
          </w:p>
        </w:tc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C5461E">
            <w:pPr>
              <w:shd w:val="clear" w:color="auto" w:fill="FFFFFF"/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C5461E">
            <w:pPr>
              <w:shd w:val="clear" w:color="auto" w:fill="FFFFFF"/>
            </w:pPr>
            <w:r>
              <w:rPr>
                <w:sz w:val="24"/>
                <w:szCs w:val="24"/>
              </w:rPr>
              <w:t>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C5461E">
            <w:pPr>
              <w:shd w:val="clear" w:color="auto" w:fill="FFFFFF"/>
              <w:ind w:left="5"/>
            </w:pPr>
            <w:r>
              <w:rPr>
                <w:rFonts w:eastAsia="Times New Roman"/>
                <w:spacing w:val="-7"/>
                <w:sz w:val="24"/>
                <w:szCs w:val="24"/>
              </w:rPr>
              <w:t xml:space="preserve">от 300 </w:t>
            </w:r>
            <w:r>
              <w:rPr>
                <w:rFonts w:eastAsia="Times New Roman"/>
                <w:spacing w:val="-7"/>
                <w:sz w:val="24"/>
                <w:szCs w:val="24"/>
              </w:rPr>
              <w:t>тыс. руб. до 500тыс. руб.</w:t>
            </w:r>
          </w:p>
        </w:tc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C5461E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C5461E">
            <w:pPr>
              <w:shd w:val="clear" w:color="auto" w:fill="FFFFFF"/>
            </w:pPr>
            <w:r>
              <w:rPr>
                <w:sz w:val="24"/>
                <w:szCs w:val="24"/>
              </w:rPr>
              <w:t>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C5461E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с</w:t>
            </w:r>
            <w:r>
              <w:rPr>
                <w:rFonts w:eastAsia="Times New Roman"/>
                <w:sz w:val="24"/>
                <w:szCs w:val="24"/>
              </w:rPr>
              <w:t>выше 500тыс. рублей</w:t>
            </w:r>
          </w:p>
        </w:tc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5461E" w:rsidRDefault="00C5461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C5461E">
            <w:pPr>
              <w:shd w:val="clear" w:color="auto" w:fill="FFFFFF"/>
            </w:pPr>
            <w:r>
              <w:rPr>
                <w:sz w:val="24"/>
                <w:szCs w:val="24"/>
              </w:rPr>
              <w:t>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C5461E">
            <w:pPr>
              <w:shd w:val="clear" w:color="auto" w:fill="FFFFFF"/>
            </w:pPr>
          </w:p>
        </w:tc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C5461E">
            <w:pPr>
              <w:shd w:val="clear" w:color="auto" w:fill="FFFFFF"/>
            </w:pP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C5461E">
            <w:pPr>
              <w:shd w:val="clear" w:color="auto" w:fill="FFFFFF"/>
            </w:pPr>
          </w:p>
        </w:tc>
      </w:tr>
    </w:tbl>
    <w:p w:rsidR="00000000" w:rsidRDefault="00C5461E">
      <w:pPr>
        <w:shd w:val="clear" w:color="auto" w:fill="FFFFFF"/>
        <w:tabs>
          <w:tab w:val="left" w:pos="835"/>
        </w:tabs>
        <w:spacing w:before="264" w:line="274" w:lineRule="exact"/>
        <w:ind w:left="120" w:right="461" w:firstLine="470"/>
      </w:pPr>
      <w:r>
        <w:rPr>
          <w:spacing w:val="-12"/>
          <w:sz w:val="24"/>
          <w:szCs w:val="24"/>
        </w:rPr>
        <w:t>2.</w:t>
      </w:r>
      <w:r>
        <w:rPr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Н</w:t>
      </w:r>
      <w:r>
        <w:rPr>
          <w:rFonts w:eastAsia="Times New Roman"/>
          <w:spacing w:val="-2"/>
          <w:sz w:val="24"/>
          <w:szCs w:val="24"/>
        </w:rPr>
        <w:t>астоящее решение подлежит официальному обнародованию в общественных</w:t>
      </w:r>
      <w:r>
        <w:rPr>
          <w:rFonts w:eastAsia="Times New Roman"/>
          <w:spacing w:val="-2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местах.</w:t>
      </w:r>
    </w:p>
    <w:p w:rsidR="00000000" w:rsidRDefault="00C5461E">
      <w:pPr>
        <w:shd w:val="clear" w:color="auto" w:fill="FFFFFF"/>
        <w:tabs>
          <w:tab w:val="left" w:pos="768"/>
        </w:tabs>
        <w:spacing w:after="2069" w:line="274" w:lineRule="exact"/>
        <w:ind w:left="115" w:firstLine="422"/>
        <w:rPr>
          <w:rFonts w:eastAsia="Times New Roman"/>
          <w:sz w:val="24"/>
          <w:szCs w:val="24"/>
        </w:rPr>
      </w:pPr>
      <w:r>
        <w:rPr>
          <w:spacing w:val="-17"/>
          <w:sz w:val="24"/>
          <w:szCs w:val="24"/>
        </w:rPr>
        <w:t>3.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Решение вступает в силу с 1 января 2010 года, но не ранее, чем по истечении одного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месяца со дня его официального обнародования.</w:t>
      </w:r>
    </w:p>
    <w:p w:rsidR="00C5461E" w:rsidRDefault="00C5461E">
      <w:pPr>
        <w:shd w:val="clear" w:color="auto" w:fill="FFFFFF"/>
        <w:tabs>
          <w:tab w:val="left" w:pos="768"/>
        </w:tabs>
        <w:spacing w:after="2069" w:line="274" w:lineRule="exact"/>
        <w:ind w:left="115" w:firstLine="42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Глава сельского поселения «Харагунское»                     </w:t>
      </w:r>
      <w:proofErr w:type="spellStart"/>
      <w:r>
        <w:rPr>
          <w:rFonts w:eastAsia="Times New Roman"/>
          <w:sz w:val="24"/>
          <w:szCs w:val="24"/>
        </w:rPr>
        <w:t>В.А.Кондрюк</w:t>
      </w:r>
      <w:proofErr w:type="spellEnd"/>
    </w:p>
    <w:p w:rsidR="00C5461E" w:rsidRDefault="00C5461E" w:rsidP="00C5461E">
      <w:pPr>
        <w:shd w:val="clear" w:color="auto" w:fill="FFFFFF"/>
        <w:tabs>
          <w:tab w:val="left" w:pos="768"/>
        </w:tabs>
        <w:spacing w:line="274" w:lineRule="exact"/>
        <w:sectPr w:rsidR="00C5461E">
          <w:type w:val="continuous"/>
          <w:pgSz w:w="11909" w:h="16834"/>
          <w:pgMar w:top="1440" w:right="451" w:bottom="720" w:left="2012" w:header="720" w:footer="720" w:gutter="0"/>
          <w:cols w:space="60"/>
          <w:noEndnote/>
        </w:sectPr>
      </w:pPr>
    </w:p>
    <w:p w:rsidR="00000000" w:rsidRDefault="00C5461E">
      <w:pPr>
        <w:framePr w:h="979" w:hSpace="38" w:wrap="notBeside" w:vAnchor="text" w:hAnchor="text" w:x="1407" w:y="687"/>
        <w:rPr>
          <w:sz w:val="24"/>
          <w:szCs w:val="24"/>
        </w:rPr>
      </w:pPr>
    </w:p>
    <w:p w:rsidR="00C5461E" w:rsidRDefault="00C5461E">
      <w:pPr>
        <w:shd w:val="clear" w:color="auto" w:fill="FFFFFF"/>
        <w:spacing w:before="418"/>
      </w:pPr>
    </w:p>
    <w:sectPr w:rsidR="00C5461E">
      <w:type w:val="continuous"/>
      <w:pgSz w:w="11909" w:h="16834"/>
      <w:pgMar w:top="1440" w:right="3168" w:bottom="720" w:left="2242" w:header="720" w:footer="720" w:gutter="0"/>
      <w:cols w:num="2" w:space="720" w:equalWidth="0">
        <w:col w:w="3633" w:space="1435"/>
        <w:col w:w="143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97027"/>
    <w:rsid w:val="00A97027"/>
    <w:rsid w:val="00C54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2014-02-13T05:47:00Z</dcterms:created>
  <dcterms:modified xsi:type="dcterms:W3CDTF">2014-02-13T05:57:00Z</dcterms:modified>
</cp:coreProperties>
</file>